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4FFC" w:rsidRPr="00C94FFC" w:rsidRDefault="00C94FFC" w:rsidP="00C94FFC">
      <w:pPr>
        <w:keepNext/>
        <w:keepLines/>
        <w:spacing w:before="360" w:after="240" w:line="240" w:lineRule="auto"/>
        <w:contextualSpacing/>
        <w:jc w:val="right"/>
        <w:outlineLvl w:val="2"/>
        <w:rPr>
          <w:rFonts w:ascii="Calibri" w:eastAsia="Times New Roman" w:hAnsi="Calibri" w:cs="Times New Roman"/>
          <w:bCs/>
          <w:noProof/>
          <w:color w:val="000000" w:themeColor="text1"/>
          <w:sz w:val="16"/>
          <w:szCs w:val="28"/>
          <w:lang w:eastAsia="pl-PL"/>
        </w:rPr>
      </w:pPr>
      <w:bookmarkStart w:id="0" w:name="_Toc499476710"/>
      <w:r w:rsidRPr="00C94FFC">
        <w:rPr>
          <w:rFonts w:ascii="Calibri" w:eastAsia="Times New Roman" w:hAnsi="Calibri" w:cs="Times New Roman"/>
          <w:bCs/>
          <w:noProof/>
          <w:color w:val="000000" w:themeColor="text1"/>
          <w:sz w:val="16"/>
          <w:szCs w:val="28"/>
          <w:lang w:eastAsia="pl-PL"/>
        </w:rPr>
        <w:t>Załącznik do Zarządzenia nr 24/2019</w:t>
      </w:r>
    </w:p>
    <w:p w:rsidR="00C94FFC" w:rsidRPr="00C94FFC" w:rsidRDefault="00C94FFC" w:rsidP="00C94FFC">
      <w:pPr>
        <w:keepNext/>
        <w:keepLines/>
        <w:spacing w:before="360" w:after="240" w:line="240" w:lineRule="auto"/>
        <w:contextualSpacing/>
        <w:jc w:val="center"/>
        <w:outlineLvl w:val="2"/>
        <w:rPr>
          <w:rFonts w:ascii="Calibri" w:eastAsia="Times New Roman" w:hAnsi="Calibri" w:cs="Times New Roman"/>
          <w:bCs/>
          <w:noProof/>
          <w:color w:val="000000" w:themeColor="text1"/>
          <w:sz w:val="16"/>
          <w:szCs w:val="28"/>
          <w:lang w:eastAsia="pl-PL"/>
        </w:rPr>
      </w:pPr>
      <w:r>
        <w:rPr>
          <w:rFonts w:ascii="Calibri" w:eastAsia="Times New Roman" w:hAnsi="Calibri" w:cs="Times New Roman"/>
          <w:bCs/>
          <w:noProof/>
          <w:color w:val="000000" w:themeColor="text1"/>
          <w:sz w:val="16"/>
          <w:szCs w:val="28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</w:t>
      </w:r>
      <w:bookmarkStart w:id="1" w:name="_GoBack"/>
      <w:bookmarkEnd w:id="1"/>
      <w:r w:rsidRPr="00C94FFC">
        <w:rPr>
          <w:rFonts w:ascii="Calibri" w:eastAsia="Times New Roman" w:hAnsi="Calibri" w:cs="Times New Roman"/>
          <w:bCs/>
          <w:noProof/>
          <w:color w:val="000000" w:themeColor="text1"/>
          <w:sz w:val="16"/>
          <w:szCs w:val="28"/>
          <w:lang w:eastAsia="pl-PL"/>
        </w:rPr>
        <w:t>z dnia 30.12.2019 r.</w:t>
      </w:r>
    </w:p>
    <w:p w:rsidR="00C94FFC" w:rsidRDefault="00C94FFC" w:rsidP="006678AC">
      <w:pPr>
        <w:keepNext/>
        <w:keepLines/>
        <w:spacing w:before="360" w:after="240" w:line="240" w:lineRule="auto"/>
        <w:contextualSpacing/>
        <w:jc w:val="center"/>
        <w:outlineLvl w:val="2"/>
        <w:rPr>
          <w:rFonts w:ascii="Calibri" w:eastAsia="Times New Roman" w:hAnsi="Calibri" w:cs="Times New Roman"/>
          <w:b/>
          <w:bCs/>
          <w:noProof/>
          <w:color w:val="002060"/>
          <w:sz w:val="28"/>
          <w:szCs w:val="28"/>
          <w:lang w:eastAsia="pl-PL"/>
        </w:rPr>
      </w:pPr>
    </w:p>
    <w:p w:rsidR="006678AC" w:rsidRDefault="006678AC" w:rsidP="006678AC">
      <w:pPr>
        <w:keepNext/>
        <w:keepLines/>
        <w:spacing w:before="360" w:after="240" w:line="240" w:lineRule="auto"/>
        <w:contextualSpacing/>
        <w:jc w:val="center"/>
        <w:outlineLvl w:val="2"/>
        <w:rPr>
          <w:rFonts w:ascii="Calibri" w:eastAsia="Times New Roman" w:hAnsi="Calibri" w:cs="Times New Roman"/>
          <w:b/>
          <w:bCs/>
          <w:noProof/>
          <w:color w:val="002060"/>
          <w:sz w:val="28"/>
          <w:szCs w:val="28"/>
          <w:lang w:eastAsia="pl-PL"/>
        </w:rPr>
      </w:pPr>
      <w:r w:rsidRPr="000C2AD2">
        <w:rPr>
          <w:rFonts w:ascii="Calibri" w:eastAsia="Times New Roman" w:hAnsi="Calibri" w:cs="Times New Roman"/>
          <w:b/>
          <w:bCs/>
          <w:noProof/>
          <w:color w:val="002060"/>
          <w:sz w:val="28"/>
          <w:szCs w:val="28"/>
          <w:lang w:eastAsia="pl-PL"/>
        </w:rPr>
        <w:t>Regulamin korzystania z telefonów komórkowych i innych urządzeń</w:t>
      </w:r>
      <w:bookmarkEnd w:id="0"/>
    </w:p>
    <w:p w:rsidR="006678AC" w:rsidRPr="000C2AD2" w:rsidRDefault="006678AC" w:rsidP="006678AC">
      <w:pPr>
        <w:keepNext/>
        <w:keepLines/>
        <w:spacing w:before="360" w:after="240" w:line="240" w:lineRule="auto"/>
        <w:contextualSpacing/>
        <w:jc w:val="center"/>
        <w:outlineLvl w:val="2"/>
        <w:rPr>
          <w:rFonts w:ascii="Calibri" w:eastAsia="Times New Roman" w:hAnsi="Calibri" w:cs="Times New Roman"/>
          <w:b/>
          <w:bCs/>
          <w:noProof/>
          <w:color w:val="002060"/>
          <w:sz w:val="28"/>
          <w:szCs w:val="28"/>
          <w:lang w:eastAsia="pl-PL"/>
        </w:rPr>
      </w:pPr>
      <w:r w:rsidRPr="000C2AD2">
        <w:rPr>
          <w:rFonts w:ascii="Calibri" w:eastAsia="Times New Roman" w:hAnsi="Calibri" w:cs="Times New Roman"/>
          <w:b/>
          <w:bCs/>
          <w:noProof/>
          <w:color w:val="002060"/>
          <w:sz w:val="28"/>
          <w:szCs w:val="28"/>
          <w:lang w:eastAsia="pl-PL"/>
        </w:rPr>
        <w:t xml:space="preserve"> na terenie  Zespołu Szkól w Rytlu</w:t>
      </w:r>
    </w:p>
    <w:p w:rsidR="006678AC" w:rsidRDefault="006678AC"/>
    <w:p w:rsidR="006678AC" w:rsidRDefault="006678AC"/>
    <w:p w:rsidR="006678AC" w:rsidRPr="007F0CE0" w:rsidRDefault="006678AC" w:rsidP="007F0CE0">
      <w:pPr>
        <w:spacing w:before="240"/>
        <w:rPr>
          <w:szCs w:val="24"/>
        </w:rPr>
      </w:pPr>
      <w:r w:rsidRPr="007F0CE0">
        <w:rPr>
          <w:szCs w:val="24"/>
        </w:rPr>
        <w:t xml:space="preserve">1. W zakresie korzystania z telefonów komórkowych i innych urządzeń elektronicznych na terenie  szkoły ucznia obowiązują następujące zasady: </w:t>
      </w:r>
    </w:p>
    <w:p w:rsidR="006678AC" w:rsidRPr="007F0CE0" w:rsidRDefault="006678AC" w:rsidP="007F0CE0">
      <w:pPr>
        <w:spacing w:before="240"/>
        <w:rPr>
          <w:szCs w:val="24"/>
        </w:rPr>
      </w:pPr>
      <w:r w:rsidRPr="007F0CE0">
        <w:rPr>
          <w:szCs w:val="24"/>
        </w:rPr>
        <w:t xml:space="preserve">   1) zabrania się korzystania z nowoczesnych urządzeń elektronicznych (typu tablety, mp3, telefony   komórkowe, smartfony i inne) w czasie pobytu dziecka w szkole, </w:t>
      </w:r>
    </w:p>
    <w:p w:rsidR="006678AC" w:rsidRPr="007F0CE0" w:rsidRDefault="006678AC" w:rsidP="007F0CE0">
      <w:pPr>
        <w:spacing w:before="240"/>
        <w:rPr>
          <w:szCs w:val="24"/>
        </w:rPr>
      </w:pPr>
      <w:r w:rsidRPr="007F0CE0">
        <w:rPr>
          <w:szCs w:val="24"/>
        </w:rPr>
        <w:t xml:space="preserve">   2) każdy uczeń ma prawo korzystania w uzasadnionych przypadkach z telefonu stacjonarnego w sekretariacie szkoły,</w:t>
      </w:r>
    </w:p>
    <w:p w:rsidR="006678AC" w:rsidRPr="007F0CE0" w:rsidRDefault="00C70F26" w:rsidP="007F0CE0">
      <w:pPr>
        <w:spacing w:before="240"/>
        <w:rPr>
          <w:szCs w:val="24"/>
        </w:rPr>
      </w:pPr>
      <w:r>
        <w:rPr>
          <w:szCs w:val="24"/>
        </w:rPr>
        <w:t xml:space="preserve">   3) rodzic</w:t>
      </w:r>
      <w:r w:rsidR="006678AC" w:rsidRPr="007F0CE0">
        <w:rPr>
          <w:szCs w:val="24"/>
        </w:rPr>
        <w:t xml:space="preserve"> ma prawo skontaktowania się z dzieckiem lub przekazania informacji </w:t>
      </w:r>
      <w:r>
        <w:rPr>
          <w:szCs w:val="24"/>
        </w:rPr>
        <w:t xml:space="preserve"> </w:t>
      </w:r>
      <w:r w:rsidR="006678AC" w:rsidRPr="007F0CE0">
        <w:rPr>
          <w:szCs w:val="24"/>
        </w:rPr>
        <w:t xml:space="preserve">w czasie jego pobytu w szkole za pośrednictwem sekretariatu (w sprawach istotnych), </w:t>
      </w:r>
    </w:p>
    <w:p w:rsidR="006678AC" w:rsidRPr="007F0CE0" w:rsidRDefault="006678AC" w:rsidP="007F0CE0">
      <w:pPr>
        <w:spacing w:before="240"/>
        <w:rPr>
          <w:szCs w:val="24"/>
        </w:rPr>
      </w:pPr>
      <w:r w:rsidRPr="007F0CE0">
        <w:rPr>
          <w:szCs w:val="24"/>
        </w:rPr>
        <w:t xml:space="preserve">   4) uczniowie przynoszą do szkoły telefony komórkowe i inne urządzenia elektroniczne na własną odpowiedzialność za wiedzą i zgodą rodziców; urządzenia mają być wyłączone i schowane,</w:t>
      </w:r>
    </w:p>
    <w:p w:rsidR="006678AC" w:rsidRPr="007F0CE0" w:rsidRDefault="006678AC" w:rsidP="007F0CE0">
      <w:pPr>
        <w:spacing w:before="240"/>
        <w:rPr>
          <w:rFonts w:cs="Arial"/>
          <w:szCs w:val="24"/>
        </w:rPr>
      </w:pPr>
      <w:r w:rsidRPr="007F0CE0">
        <w:rPr>
          <w:szCs w:val="24"/>
        </w:rPr>
        <w:t xml:space="preserve">   5) </w:t>
      </w:r>
      <w:r w:rsidRPr="007F0CE0">
        <w:rPr>
          <w:rFonts w:cs="Arial"/>
          <w:szCs w:val="24"/>
        </w:rPr>
        <w:t>tylko w razie konieczności skontaktowania się z rodzicami czy omówienia ważnej sprawy uczeń ma obowiązek zwrócić się do nauczyciela z prośbą o pozwolenie na włączenie telefonu i skorzystanie z niego.</w:t>
      </w:r>
    </w:p>
    <w:p w:rsidR="007F0CE0" w:rsidRPr="007F0CE0" w:rsidRDefault="007F0CE0" w:rsidP="007F0CE0">
      <w:pPr>
        <w:tabs>
          <w:tab w:val="left" w:pos="0"/>
        </w:tabs>
        <w:spacing w:before="240" w:after="120" w:line="240" w:lineRule="auto"/>
        <w:jc w:val="both"/>
        <w:rPr>
          <w:rFonts w:eastAsia="Calibri" w:cs="Times New Roman"/>
          <w:noProof/>
          <w:szCs w:val="24"/>
        </w:rPr>
      </w:pPr>
      <w:r w:rsidRPr="007F0CE0">
        <w:rPr>
          <w:rFonts w:eastAsia="Calibri" w:cs="Times New Roman"/>
          <w:noProof/>
          <w:szCs w:val="24"/>
        </w:rPr>
        <w:t xml:space="preserve">2. </w:t>
      </w:r>
      <w:r w:rsidRPr="007F0CE0">
        <w:rPr>
          <w:szCs w:val="24"/>
        </w:rPr>
        <w:t>Szkoła nie ponosi odpowiedzialności za zgubienie, uszkodzenie czy kradzież urządzenia.</w:t>
      </w:r>
    </w:p>
    <w:p w:rsidR="006678AC" w:rsidRPr="007F0CE0" w:rsidRDefault="007F0CE0" w:rsidP="007F0CE0">
      <w:pPr>
        <w:spacing w:before="240"/>
        <w:rPr>
          <w:szCs w:val="24"/>
        </w:rPr>
      </w:pPr>
      <w:r w:rsidRPr="007F0CE0">
        <w:rPr>
          <w:rFonts w:cs="Arial"/>
          <w:szCs w:val="24"/>
        </w:rPr>
        <w:t>3</w:t>
      </w:r>
      <w:r w:rsidR="006678AC" w:rsidRPr="007F0CE0">
        <w:rPr>
          <w:rFonts w:cs="Arial"/>
          <w:szCs w:val="24"/>
        </w:rPr>
        <w:t>. W przypadku</w:t>
      </w:r>
      <w:r w:rsidR="006678AC" w:rsidRPr="007F0CE0">
        <w:rPr>
          <w:szCs w:val="24"/>
        </w:rPr>
        <w:t xml:space="preserve"> łamania przez ucznia regulaminu :</w:t>
      </w:r>
    </w:p>
    <w:p w:rsidR="006678AC" w:rsidRPr="007F0CE0" w:rsidRDefault="006678AC" w:rsidP="007F0CE0">
      <w:pPr>
        <w:spacing w:before="240"/>
        <w:rPr>
          <w:szCs w:val="24"/>
        </w:rPr>
      </w:pPr>
      <w:r w:rsidRPr="007F0CE0">
        <w:rPr>
          <w:szCs w:val="24"/>
        </w:rPr>
        <w:t xml:space="preserve">   1) nauczyciel zobowiązany jest powiadomić wychowawcę i rodzica o naruszeniu zakazu oraz odnotować to zdarzenie w dzienniku uwag,</w:t>
      </w:r>
    </w:p>
    <w:p w:rsidR="006678AC" w:rsidRPr="007F0CE0" w:rsidRDefault="006678AC" w:rsidP="007F0CE0">
      <w:pPr>
        <w:spacing w:before="240"/>
        <w:rPr>
          <w:szCs w:val="24"/>
        </w:rPr>
      </w:pPr>
      <w:r w:rsidRPr="007F0CE0">
        <w:rPr>
          <w:szCs w:val="24"/>
        </w:rPr>
        <w:t xml:space="preserve">   2) nieprzestrzeganie zakazu używania telefonu oraz innych urządzeń elektronicznych ma wpływ na ustalenie oceny zachowania, </w:t>
      </w:r>
    </w:p>
    <w:p w:rsidR="006678AC" w:rsidRPr="007F0CE0" w:rsidRDefault="006678AC" w:rsidP="007F0CE0">
      <w:pPr>
        <w:spacing w:before="240"/>
        <w:rPr>
          <w:szCs w:val="24"/>
        </w:rPr>
      </w:pPr>
      <w:r w:rsidRPr="007F0CE0">
        <w:rPr>
          <w:szCs w:val="24"/>
        </w:rPr>
        <w:t xml:space="preserve">   3) nagminne łamanie zakazu skutkuje powiadomieniem rodziców o nieprzestrzeganiu zasad i </w:t>
      </w:r>
      <w:r w:rsidR="007F0CE0" w:rsidRPr="007F0CE0">
        <w:rPr>
          <w:szCs w:val="24"/>
        </w:rPr>
        <w:t>poinformowaniu</w:t>
      </w:r>
      <w:r w:rsidRPr="007F0CE0">
        <w:rPr>
          <w:szCs w:val="24"/>
        </w:rPr>
        <w:t xml:space="preserve"> o przekazaniu</w:t>
      </w:r>
      <w:r w:rsidR="007F0CE0" w:rsidRPr="007F0CE0">
        <w:rPr>
          <w:szCs w:val="24"/>
        </w:rPr>
        <w:t xml:space="preserve"> telefonu lub innego urządzenia do depozytu w sekretariacie szkoły oraz o sposobie odbioru urządzenia,</w:t>
      </w:r>
    </w:p>
    <w:p w:rsidR="007F0CE0" w:rsidRPr="007F0CE0" w:rsidRDefault="007F0CE0" w:rsidP="007F0CE0">
      <w:pPr>
        <w:tabs>
          <w:tab w:val="left" w:pos="0"/>
        </w:tabs>
        <w:spacing w:before="240" w:after="120" w:line="240" w:lineRule="auto"/>
        <w:jc w:val="both"/>
        <w:rPr>
          <w:rFonts w:eastAsia="Calibri" w:cs="Times New Roman"/>
          <w:noProof/>
          <w:szCs w:val="24"/>
        </w:rPr>
      </w:pPr>
      <w:r w:rsidRPr="007F0CE0">
        <w:rPr>
          <w:szCs w:val="24"/>
        </w:rPr>
        <w:t xml:space="preserve">   4) </w:t>
      </w:r>
      <w:r w:rsidRPr="007F0CE0">
        <w:rPr>
          <w:rFonts w:eastAsia="Calibri" w:cs="Times New Roman"/>
          <w:noProof/>
          <w:szCs w:val="24"/>
        </w:rPr>
        <w:t>u</w:t>
      </w:r>
      <w:r w:rsidRPr="000C2AD2">
        <w:rPr>
          <w:rFonts w:eastAsia="Calibri" w:cs="Times New Roman"/>
          <w:noProof/>
          <w:szCs w:val="24"/>
        </w:rPr>
        <w:t xml:space="preserve">czeń może odebrać </w:t>
      </w:r>
      <w:r w:rsidRPr="007F0CE0">
        <w:rPr>
          <w:rFonts w:eastAsia="Calibri" w:cs="Times New Roman"/>
          <w:noProof/>
          <w:szCs w:val="24"/>
        </w:rPr>
        <w:t>urządzenie</w:t>
      </w:r>
      <w:r w:rsidRPr="000C2AD2">
        <w:rPr>
          <w:rFonts w:eastAsia="Calibri" w:cs="Times New Roman"/>
          <w:noProof/>
          <w:szCs w:val="24"/>
        </w:rPr>
        <w:t xml:space="preserve"> po zakończeniu zajęć edukacyjnych w danym dniu,      jeżeli tak zostało ustalone z nauczycielem lub dyrektorem. W przeciwnym wypadku rodzic (prawny opiekun) jest zobowiązany osobiście odebrać urządzenie elektroniczne.</w:t>
      </w:r>
    </w:p>
    <w:p w:rsidR="007F0CE0" w:rsidRPr="007F0CE0" w:rsidRDefault="007F0CE0" w:rsidP="007F0CE0">
      <w:pPr>
        <w:tabs>
          <w:tab w:val="left" w:pos="0"/>
        </w:tabs>
        <w:spacing w:before="240" w:after="120" w:line="240" w:lineRule="auto"/>
        <w:jc w:val="both"/>
        <w:rPr>
          <w:szCs w:val="24"/>
        </w:rPr>
      </w:pPr>
      <w:r w:rsidRPr="007F0CE0">
        <w:rPr>
          <w:rFonts w:eastAsia="Calibri" w:cs="Times New Roman"/>
          <w:noProof/>
          <w:szCs w:val="24"/>
        </w:rPr>
        <w:t xml:space="preserve">4. </w:t>
      </w:r>
      <w:r w:rsidRPr="007F0CE0">
        <w:rPr>
          <w:szCs w:val="24"/>
        </w:rPr>
        <w:t xml:space="preserve"> W</w:t>
      </w:r>
      <w:r w:rsidR="006678AC" w:rsidRPr="007F0CE0">
        <w:rPr>
          <w:szCs w:val="24"/>
        </w:rPr>
        <w:t xml:space="preserve"> wyjątkowych sytuacjach dopuszcza się możliwość korzystania z telefonu komórkowego i innych urządzeń elektronicznych podczas wycieczek </w:t>
      </w:r>
      <w:r w:rsidRPr="007F0CE0">
        <w:rPr>
          <w:szCs w:val="24"/>
        </w:rPr>
        <w:t xml:space="preserve">lub uroczystości klasowych </w:t>
      </w:r>
      <w:r>
        <w:rPr>
          <w:szCs w:val="24"/>
        </w:rPr>
        <w:t>i</w:t>
      </w:r>
      <w:r w:rsidRPr="007F0CE0">
        <w:rPr>
          <w:szCs w:val="24"/>
        </w:rPr>
        <w:t xml:space="preserve"> </w:t>
      </w:r>
      <w:r w:rsidR="006678AC" w:rsidRPr="007F0CE0">
        <w:rPr>
          <w:szCs w:val="24"/>
        </w:rPr>
        <w:t xml:space="preserve">szkolnych za przyzwoleniem </w:t>
      </w:r>
      <w:r w:rsidRPr="007F0CE0">
        <w:rPr>
          <w:szCs w:val="24"/>
        </w:rPr>
        <w:t>organizatora</w:t>
      </w:r>
      <w:r w:rsidR="006678AC" w:rsidRPr="007F0CE0">
        <w:rPr>
          <w:szCs w:val="24"/>
        </w:rPr>
        <w:t xml:space="preserve"> i za zgodą rodziców, którzy ponoszą p</w:t>
      </w:r>
      <w:r w:rsidRPr="007F0CE0">
        <w:rPr>
          <w:szCs w:val="24"/>
        </w:rPr>
        <w:t>ełną odpowiedzialność za sprzęt.</w:t>
      </w:r>
    </w:p>
    <w:p w:rsidR="006678AC" w:rsidRPr="00895896" w:rsidRDefault="007F0CE0" w:rsidP="00895896">
      <w:pPr>
        <w:tabs>
          <w:tab w:val="left" w:pos="0"/>
        </w:tabs>
        <w:spacing w:before="240" w:after="120" w:line="240" w:lineRule="auto"/>
        <w:jc w:val="both"/>
        <w:rPr>
          <w:rFonts w:eastAsia="Calibri" w:cs="Times New Roman"/>
          <w:szCs w:val="24"/>
        </w:rPr>
      </w:pPr>
      <w:r w:rsidRPr="007F0CE0">
        <w:rPr>
          <w:szCs w:val="24"/>
        </w:rPr>
        <w:t xml:space="preserve">5. </w:t>
      </w:r>
      <w:r w:rsidRPr="000C2AD2">
        <w:rPr>
          <w:rFonts w:eastAsia="Calibri" w:cs="Times New Roman"/>
          <w:szCs w:val="24"/>
        </w:rPr>
        <w:t xml:space="preserve">Zakaz korzystania z telefonów komórkowych </w:t>
      </w:r>
      <w:r w:rsidR="00470BBF">
        <w:rPr>
          <w:rFonts w:eastAsia="Calibri" w:cs="Times New Roman"/>
          <w:szCs w:val="24"/>
        </w:rPr>
        <w:t xml:space="preserve">w celach prywatnych </w:t>
      </w:r>
      <w:r w:rsidRPr="000C2AD2">
        <w:rPr>
          <w:rFonts w:eastAsia="Calibri" w:cs="Times New Roman"/>
          <w:szCs w:val="24"/>
        </w:rPr>
        <w:t xml:space="preserve">obowiązuje także nauczycieli i innych pracowników szkoły </w:t>
      </w:r>
      <w:r w:rsidRPr="007F0CE0">
        <w:rPr>
          <w:rFonts w:eastAsia="Calibri" w:cs="Times New Roman"/>
          <w:szCs w:val="24"/>
        </w:rPr>
        <w:t>w czasie</w:t>
      </w:r>
      <w:r w:rsidRPr="000C2AD2">
        <w:rPr>
          <w:rFonts w:eastAsia="Calibri" w:cs="Times New Roman"/>
          <w:szCs w:val="24"/>
        </w:rPr>
        <w:t xml:space="preserve"> zajęć edukacyjnych i sprawowania opieki podczas dyżurów.</w:t>
      </w:r>
    </w:p>
    <w:sectPr w:rsidR="006678AC" w:rsidRPr="00895896" w:rsidSect="00C94FF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8AC"/>
    <w:rsid w:val="00470BBF"/>
    <w:rsid w:val="006678AC"/>
    <w:rsid w:val="00746A00"/>
    <w:rsid w:val="007F0CE0"/>
    <w:rsid w:val="00895896"/>
    <w:rsid w:val="00C70F26"/>
    <w:rsid w:val="00C9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4D432"/>
  <w15:chartTrackingRefBased/>
  <w15:docId w15:val="{C2A50ABC-CF09-408B-92E7-ED7C15FB8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78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0C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0C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7</cp:revision>
  <cp:lastPrinted>2020-03-04T11:13:00Z</cp:lastPrinted>
  <dcterms:created xsi:type="dcterms:W3CDTF">2020-01-24T09:44:00Z</dcterms:created>
  <dcterms:modified xsi:type="dcterms:W3CDTF">2020-03-04T11:13:00Z</dcterms:modified>
</cp:coreProperties>
</file>